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D5A" w:rsidRPr="000B1E1C" w:rsidRDefault="00DB2D5A" w:rsidP="00DB2D5A">
      <w:pPr>
        <w:rPr>
          <w:b/>
          <w:i/>
          <w:sz w:val="28"/>
        </w:rPr>
      </w:pPr>
      <w:r w:rsidRPr="000B1E1C">
        <w:rPr>
          <w:b/>
          <w:i/>
          <w:sz w:val="28"/>
        </w:rPr>
        <w:t>Kedves Hallgatók!</w:t>
      </w:r>
    </w:p>
    <w:p w:rsidR="00DB2D5A" w:rsidRPr="000B1E1C" w:rsidRDefault="00DB2D5A" w:rsidP="00DB2D5A">
      <w:pPr>
        <w:rPr>
          <w:b/>
          <w:i/>
        </w:rPr>
      </w:pPr>
    </w:p>
    <w:p w:rsidR="00DB2D5A" w:rsidRPr="000B1E1C" w:rsidRDefault="00DB2D5A" w:rsidP="00DB2D5A">
      <w:pPr>
        <w:jc w:val="both"/>
        <w:rPr>
          <w:b/>
          <w:i/>
          <w:sz w:val="28"/>
        </w:rPr>
      </w:pPr>
      <w:r w:rsidRPr="000B1E1C">
        <w:rPr>
          <w:b/>
          <w:i/>
          <w:sz w:val="28"/>
        </w:rPr>
        <w:t>Szeretnénk összefoglalni Nektek a tanulmányi ösztöndíjszámításra vonatkozó legf</w:t>
      </w:r>
      <w:r w:rsidR="007F4F3E" w:rsidRPr="000B1E1C">
        <w:rPr>
          <w:b/>
          <w:i/>
          <w:sz w:val="28"/>
        </w:rPr>
        <w:t>ontosabb információkat és a 2019/2020-a</w:t>
      </w:r>
      <w:r w:rsidRPr="000B1E1C">
        <w:rPr>
          <w:b/>
          <w:i/>
          <w:sz w:val="28"/>
        </w:rPr>
        <w:t xml:space="preserve">s tanév </w:t>
      </w:r>
      <w:r w:rsidR="007F4F3E" w:rsidRPr="000B1E1C">
        <w:rPr>
          <w:b/>
          <w:i/>
          <w:sz w:val="28"/>
        </w:rPr>
        <w:t xml:space="preserve">első </w:t>
      </w:r>
      <w:r w:rsidRPr="000B1E1C">
        <w:rPr>
          <w:b/>
          <w:i/>
          <w:sz w:val="28"/>
        </w:rPr>
        <w:t>félévének eredményeit.</w:t>
      </w:r>
    </w:p>
    <w:p w:rsidR="00DB2D5A" w:rsidRPr="000B1E1C" w:rsidRDefault="00DB2D5A" w:rsidP="00DB2D5A">
      <w:pPr>
        <w:jc w:val="both"/>
        <w:rPr>
          <w:b/>
          <w:i/>
          <w:sz w:val="28"/>
        </w:rPr>
      </w:pPr>
    </w:p>
    <w:p w:rsidR="00BB2CE3" w:rsidRDefault="00BB2CE3" w:rsidP="00DB2D5A">
      <w:pPr>
        <w:jc w:val="both"/>
        <w:rPr>
          <w:b/>
        </w:rPr>
      </w:pPr>
    </w:p>
    <w:p w:rsidR="00DB2D5A" w:rsidRDefault="00DB2D5A" w:rsidP="00DB2D5A">
      <w:pPr>
        <w:jc w:val="both"/>
        <w:rPr>
          <w:b/>
        </w:rPr>
      </w:pPr>
      <w:r>
        <w:rPr>
          <w:b/>
        </w:rPr>
        <w:t>HKR 428.§</w:t>
      </w:r>
    </w:p>
    <w:p w:rsidR="00DB2D5A" w:rsidRDefault="00DB2D5A" w:rsidP="00DB2D5A">
      <w:pPr>
        <w:pStyle w:val="Listaszerbekezds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Tanulmányi ösztöndíj egy tanulmányi félév időtartamára adható az államilag támogatott/magyar állami (rész</w:t>
      </w:r>
      <w:proofErr w:type="gramStart"/>
      <w:r>
        <w:rPr>
          <w:rFonts w:ascii="Garamond" w:hAnsi="Garamond"/>
          <w:sz w:val="24"/>
          <w:szCs w:val="24"/>
        </w:rPr>
        <w:t>)ösztöndíjas</w:t>
      </w:r>
      <w:proofErr w:type="gramEnd"/>
      <w:r>
        <w:rPr>
          <w:rFonts w:ascii="Garamond" w:hAnsi="Garamond"/>
          <w:sz w:val="24"/>
          <w:szCs w:val="24"/>
        </w:rPr>
        <w:t xml:space="preserve">, teljes idejű képzésben részt vevő hallgatóknak, a második regisztrált félévtől. </w:t>
      </w:r>
    </w:p>
    <w:p w:rsidR="00DB2D5A" w:rsidRDefault="00DB2D5A" w:rsidP="00DB2D5A">
      <w:pPr>
        <w:pStyle w:val="Listaszerbekezds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tanulmányi ösztöndíj ö</w:t>
      </w:r>
      <w:bookmarkStart w:id="0" w:name="_GoBack"/>
      <w:bookmarkEnd w:id="0"/>
      <w:r>
        <w:rPr>
          <w:rFonts w:ascii="Garamond" w:hAnsi="Garamond"/>
          <w:sz w:val="24"/>
          <w:szCs w:val="24"/>
        </w:rPr>
        <w:t xml:space="preserve">sszegének megállapítása a megelőző félév tanulmányi eredménye alapján történik. Amennyiben a hallgató a megelőző félévben szüneteltette hallgatói jogviszonyát, az ösztöndíj számításának alapja az utolsó, fennálló hallgatói jogviszonyban teljesített félév. </w:t>
      </w:r>
    </w:p>
    <w:p w:rsidR="00DB2D5A" w:rsidRDefault="00DB2D5A" w:rsidP="00DB2D5A">
      <w:pPr>
        <w:jc w:val="both"/>
        <w:rPr>
          <w:b/>
        </w:rPr>
      </w:pPr>
      <w:r>
        <w:rPr>
          <w:b/>
        </w:rPr>
        <w:t xml:space="preserve">HKR 429.§ </w:t>
      </w:r>
    </w:p>
    <w:p w:rsidR="00DB2D5A" w:rsidRPr="00ED45DE" w:rsidRDefault="00DB2D5A" w:rsidP="00DB2D5A">
      <w:pPr>
        <w:pStyle w:val="Listaszerbekezds"/>
        <w:numPr>
          <w:ilvl w:val="0"/>
          <w:numId w:val="9"/>
        </w:numPr>
        <w:spacing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Tanulmányi ösztöndíj nem adható annak a hallgatónak, aki a megelőző félévben kevesebbet teljesített 15 kreditnél.</w:t>
      </w:r>
    </w:p>
    <w:p w:rsidR="00ED45DE" w:rsidRPr="00ED45DE" w:rsidRDefault="00ED45DE" w:rsidP="00DB2D5A">
      <w:pPr>
        <w:pStyle w:val="Listaszerbekezds"/>
        <w:numPr>
          <w:ilvl w:val="0"/>
          <w:numId w:val="9"/>
        </w:numPr>
        <w:spacing w:line="240" w:lineRule="auto"/>
        <w:jc w:val="both"/>
        <w:rPr>
          <w:rFonts w:ascii="Garamond" w:hAnsi="Garamond"/>
          <w:b/>
          <w:sz w:val="24"/>
          <w:szCs w:val="24"/>
        </w:rPr>
      </w:pPr>
      <w:r w:rsidRPr="00ED45DE">
        <w:rPr>
          <w:rFonts w:ascii="Garamond" w:hAnsi="Garamond" w:cs="Arial"/>
          <w:sz w:val="24"/>
          <w:szCs w:val="24"/>
        </w:rPr>
        <w:t>Az ösztöndíjra jogosultak körének a jogszabályban meghatározottak szerinti megállapítása az ösztöndíjindex segítségével kialakított</w:t>
      </w:r>
      <w:r>
        <w:rPr>
          <w:rFonts w:ascii="Garamond" w:hAnsi="Garamond" w:cs="Arial"/>
          <w:sz w:val="24"/>
          <w:szCs w:val="24"/>
        </w:rPr>
        <w:t xml:space="preserve"> </w:t>
      </w:r>
      <w:r w:rsidRPr="00ED45DE">
        <w:rPr>
          <w:rFonts w:ascii="Garamond" w:hAnsi="Garamond" w:cs="Arial"/>
          <w:sz w:val="24"/>
          <w:szCs w:val="24"/>
        </w:rPr>
        <w:t>rangsor alapján történik. A hallgatók szakonként külön rangsorba kerülnek. Azonos szaknak minősülnek azok az akár eltérő megnevezésű szakok, amelyek a Felsőoktatási Információs Rendszerben (FIR) azonosként vannak nyilvántartva.</w:t>
      </w:r>
    </w:p>
    <w:p w:rsidR="00DB2D5A" w:rsidRPr="00ED45DE" w:rsidRDefault="00DB2D5A" w:rsidP="00ED45DE">
      <w:pPr>
        <w:pStyle w:val="Listaszerbekezds"/>
        <w:numPr>
          <w:ilvl w:val="0"/>
          <w:numId w:val="10"/>
        </w:numPr>
        <w:spacing w:line="240" w:lineRule="auto"/>
        <w:ind w:left="851" w:hanging="425"/>
        <w:jc w:val="both"/>
        <w:rPr>
          <w:rFonts w:ascii="Garamond" w:hAnsi="Garamond"/>
          <w:sz w:val="24"/>
          <w:szCs w:val="24"/>
        </w:rPr>
      </w:pPr>
      <w:r w:rsidRPr="00ED45DE">
        <w:rPr>
          <w:rFonts w:ascii="Garamond" w:hAnsi="Garamond"/>
          <w:sz w:val="24"/>
          <w:szCs w:val="24"/>
        </w:rPr>
        <w:t>Az ösztöndíjindex (i) számításának alapja a 4. § 75. pontjában meghatározott (halmozott) súlyozott tanulmányi átlag (TÁ), a számítás módja: i = TÁ</w:t>
      </w:r>
      <w:r w:rsidRPr="00ED45DE">
        <w:rPr>
          <w:rFonts w:ascii="Garamond" w:hAnsi="Garamond"/>
          <w:sz w:val="24"/>
          <w:szCs w:val="24"/>
          <w:vertAlign w:val="superscript"/>
        </w:rPr>
        <w:t>4</w:t>
      </w:r>
      <w:r w:rsidRPr="00ED45DE">
        <w:rPr>
          <w:rFonts w:ascii="Garamond" w:hAnsi="Garamond"/>
          <w:sz w:val="24"/>
          <w:szCs w:val="24"/>
        </w:rPr>
        <w:t xml:space="preserve"> * kreditegyüttható. A kreditegyüttható alapértéke 1. A 15 felett teljesítet kreditek számának 0,025-del való szorzata hozzáadódik a kreditegyüttható alapértékéhez, vagyis kreditegyüttható = 1 + (teljesített kredit-15) * 0,025.”</w:t>
      </w:r>
    </w:p>
    <w:p w:rsidR="00DB2D5A" w:rsidRDefault="00DB2D5A" w:rsidP="00DB2D5A"/>
    <w:p w:rsidR="00DB2D5A" w:rsidRDefault="00DB2D5A" w:rsidP="00DB2D5A"/>
    <w:p w:rsidR="00BB2CE3" w:rsidRDefault="00BB2CE3">
      <w:pPr>
        <w:rPr>
          <w:b/>
          <w:sz w:val="28"/>
        </w:rPr>
      </w:pPr>
      <w:r>
        <w:rPr>
          <w:b/>
          <w:sz w:val="28"/>
        </w:rPr>
        <w:br w:type="page"/>
      </w:r>
    </w:p>
    <w:p w:rsidR="00DB2D5A" w:rsidRPr="000B1E1C" w:rsidRDefault="00DB2D5A" w:rsidP="00DB2D5A">
      <w:pPr>
        <w:rPr>
          <w:b/>
          <w:i/>
          <w:sz w:val="28"/>
        </w:rPr>
      </w:pPr>
      <w:r w:rsidRPr="000B1E1C">
        <w:rPr>
          <w:b/>
          <w:i/>
          <w:sz w:val="28"/>
        </w:rPr>
        <w:lastRenderedPageBreak/>
        <w:t>A PPK ösztöndíjszámítás eredményei a következők a 2019/20/1 félévben.</w:t>
      </w:r>
    </w:p>
    <w:p w:rsidR="00DB2D5A" w:rsidRDefault="00DB2D5A" w:rsidP="00DB2D5A"/>
    <w:p w:rsidR="00DB2D5A" w:rsidRDefault="00DB2D5A" w:rsidP="00DB2D5A">
      <w:r>
        <w:t>1., BSZKAND csoport (andragógia BA):</w:t>
      </w:r>
      <w:r>
        <w:tab/>
        <w:t>BSZKAND</w:t>
      </w:r>
      <w:r>
        <w:tab/>
      </w:r>
    </w:p>
    <w:p w:rsidR="00DB2D5A" w:rsidRDefault="00DB2D5A" w:rsidP="00DB2D5A">
      <w:r>
        <w:t xml:space="preserve"> - a csoportban nincs juttatásképes hallgató</w:t>
      </w:r>
      <w:r>
        <w:tab/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2., BSZKKZG csoport (közösségszervezés (humánfejlesztés) BA):</w:t>
      </w:r>
      <w:r>
        <w:tab/>
        <w:t>BSZKKZG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77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38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605,2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3., BSZKPED csoport (pedagógia BA):</w:t>
      </w:r>
      <w:r>
        <w:tab/>
        <w:t>BSZKPED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60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30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663,6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4., BSZKPSI csoport (pszichológia BA):</w:t>
      </w:r>
      <w:r>
        <w:tab/>
        <w:t>BSZKPSI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417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208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485,8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5., BSZKRES csoport (</w:t>
      </w:r>
      <w:proofErr w:type="spellStart"/>
      <w:r>
        <w:t>rekreációszervezés</w:t>
      </w:r>
      <w:proofErr w:type="spellEnd"/>
      <w:r>
        <w:t xml:space="preserve"> és egészségfejlesztés </w:t>
      </w:r>
      <w:proofErr w:type="spellStart"/>
      <w:r>
        <w:t>BSc</w:t>
      </w:r>
      <w:proofErr w:type="spellEnd"/>
      <w:r>
        <w:t>):</w:t>
      </w:r>
      <w:r>
        <w:tab/>
        <w:t>BSZKRES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15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7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503,6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 xml:space="preserve">6., BSZKSPO csoport (sportszervező </w:t>
      </w:r>
      <w:proofErr w:type="spellStart"/>
      <w:r>
        <w:t>BSc</w:t>
      </w:r>
      <w:proofErr w:type="spellEnd"/>
      <w:r>
        <w:t>):</w:t>
      </w:r>
      <w:r>
        <w:tab/>
        <w:t>BSZKSPO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22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11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91,1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 xml:space="preserve">7., BSZKSRA csoport (sport- és </w:t>
      </w:r>
      <w:proofErr w:type="spellStart"/>
      <w:r>
        <w:t>rekreációszervezés</w:t>
      </w:r>
      <w:proofErr w:type="spellEnd"/>
      <w:r>
        <w:t xml:space="preserve"> (</w:t>
      </w:r>
      <w:proofErr w:type="spellStart"/>
      <w:r>
        <w:t>rekreációszervezés</w:t>
      </w:r>
      <w:proofErr w:type="spellEnd"/>
      <w:r>
        <w:t xml:space="preserve"> és egészségfejlesztés), sport- és </w:t>
      </w:r>
      <w:proofErr w:type="spellStart"/>
      <w:r>
        <w:t>rekreációszervezés</w:t>
      </w:r>
      <w:proofErr w:type="spellEnd"/>
      <w:r>
        <w:t xml:space="preserve"> (sportszervezés) </w:t>
      </w:r>
      <w:proofErr w:type="spellStart"/>
      <w:r>
        <w:t>BSc</w:t>
      </w:r>
      <w:proofErr w:type="spellEnd"/>
      <w:r>
        <w:t>):</w:t>
      </w:r>
      <w:r>
        <w:tab/>
        <w:t>BSZKSRA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308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154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417,8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 xml:space="preserve">8., BSZKTES csoport (edző </w:t>
      </w:r>
      <w:proofErr w:type="spellStart"/>
      <w:r>
        <w:t>BSc</w:t>
      </w:r>
      <w:proofErr w:type="spellEnd"/>
      <w:r>
        <w:t xml:space="preserve">): </w:t>
      </w:r>
      <w:r>
        <w:tab/>
        <w:t>BSZKTES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4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2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226,3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 xml:space="preserve">9., MSZKEET csoport (emberi erőforrás tanácsadó MA): </w:t>
      </w:r>
      <w:r>
        <w:tab/>
        <w:t>MSZKEET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48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24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693,0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lastRenderedPageBreak/>
        <w:t>10., MSZKIPP csoport (interkulturális pszichológia és pedagógia, társadalmi befogadás tanulmányok MA):</w:t>
      </w:r>
      <w:r>
        <w:tab/>
        <w:t>MSZKIPP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14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7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693,0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11., MSZKKOT csoport (kognitív tanulmányok</w:t>
      </w:r>
      <w:proofErr w:type="gramStart"/>
      <w:r>
        <w:t>,számítógépes</w:t>
      </w:r>
      <w:proofErr w:type="gramEnd"/>
      <w:r>
        <w:t xml:space="preserve"> és kognitív idegtudomány </w:t>
      </w:r>
      <w:proofErr w:type="spellStart"/>
      <w:r>
        <w:t>MSc</w:t>
      </w:r>
      <w:proofErr w:type="spellEnd"/>
      <w:r>
        <w:t>):</w:t>
      </w:r>
      <w:r>
        <w:tab/>
        <w:t>MSZKKOT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3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1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890,6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12., MSZKNTU csoport (neveléstudomány, neveléstudományi MA):</w:t>
      </w:r>
      <w:r>
        <w:tab/>
        <w:t>MSZKNTU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16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8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792,7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13., MSZKPSI csoport (pszichológia MA):</w:t>
      </w:r>
      <w:r>
        <w:tab/>
        <w:t>MSZKPSI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212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106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585,1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 xml:space="preserve">14., MSZKREK csoport (rekreáció </w:t>
      </w:r>
      <w:proofErr w:type="spellStart"/>
      <w:r>
        <w:t>MSc</w:t>
      </w:r>
      <w:proofErr w:type="spellEnd"/>
      <w:r>
        <w:t>):</w:t>
      </w:r>
      <w:r>
        <w:tab/>
        <w:t>MSZKREK</w:t>
      </w:r>
      <w:r>
        <w:tab/>
      </w:r>
    </w:p>
    <w:p w:rsidR="00DB2D5A" w:rsidRDefault="00DB2D5A" w:rsidP="00DB2D5A">
      <w:r>
        <w:t xml:space="preserve"> - Hallgatók száma a csoportban:</w:t>
      </w:r>
      <w:r>
        <w:tab/>
        <w:t>13</w:t>
      </w:r>
      <w:r>
        <w:tab/>
        <w:t>fő</w:t>
      </w:r>
    </w:p>
    <w:p w:rsidR="00DB2D5A" w:rsidRDefault="00DB2D5A" w:rsidP="00DB2D5A">
      <w:r>
        <w:t xml:space="preserve"> - Ösztöndíjat kaphat:</w:t>
      </w:r>
      <w:r>
        <w:tab/>
      </w:r>
      <w:r>
        <w:tab/>
      </w:r>
      <w:r>
        <w:tab/>
        <w:t>6</w:t>
      </w:r>
      <w:r>
        <w:tab/>
        <w:t>fő</w:t>
      </w:r>
    </w:p>
    <w:p w:rsidR="00DB2D5A" w:rsidRDefault="00DB2D5A" w:rsidP="00DB2D5A">
      <w:r>
        <w:t xml:space="preserve"> - Ösztöndíjindex határ:</w:t>
      </w:r>
      <w:r>
        <w:tab/>
      </w:r>
      <w:r>
        <w:tab/>
        <w:t>750,0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15., MSZKTAN csoport (tanári MA):</w:t>
      </w:r>
      <w:r>
        <w:tab/>
        <w:t>MSZKTAN</w:t>
      </w:r>
      <w:r>
        <w:tab/>
      </w:r>
    </w:p>
    <w:p w:rsidR="00DB2D5A" w:rsidRDefault="00DB2D5A" w:rsidP="00DB2D5A">
      <w:r>
        <w:t xml:space="preserve"> - a csoportban nincs juttatásképes hallgató</w:t>
      </w:r>
      <w:r>
        <w:tab/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16., OSZKTAN csoport (osztatlan tanárképzés):</w:t>
      </w:r>
      <w:r>
        <w:tab/>
        <w:t>OSZKTAN</w:t>
      </w:r>
      <w:r>
        <w:tab/>
      </w:r>
    </w:p>
    <w:p w:rsidR="00DB2D5A" w:rsidRDefault="00DB2D5A" w:rsidP="00DB2D5A">
      <w:r>
        <w:t xml:space="preserve"> - a csoportban nincs juttatásképes hallgató</w:t>
      </w:r>
      <w:r>
        <w:tab/>
      </w:r>
    </w:p>
    <w:p w:rsidR="00DB2D5A" w:rsidRDefault="00DB2D5A" w:rsidP="00DB2D5A">
      <w:r>
        <w:tab/>
      </w:r>
      <w:r>
        <w:tab/>
      </w:r>
    </w:p>
    <w:p w:rsidR="00DB2D5A" w:rsidRDefault="00DB2D5A" w:rsidP="00DB2D5A">
      <w:r>
        <w:t>Egységnyi ösztöndíjindex értéke:</w:t>
      </w:r>
      <w:r>
        <w:tab/>
        <w:t>24,90</w:t>
      </w:r>
      <w:r>
        <w:tab/>
        <w:t xml:space="preserve">Ft </w:t>
      </w:r>
      <w:r>
        <w:tab/>
      </w:r>
    </w:p>
    <w:p w:rsidR="00DB2D5A" w:rsidRDefault="00DB2D5A" w:rsidP="00DB2D5A">
      <w:r>
        <w:t>Összesen jogosult:</w:t>
      </w:r>
      <w:r>
        <w:tab/>
      </w:r>
      <w:r>
        <w:tab/>
      </w:r>
      <w:r>
        <w:tab/>
        <w:t>1209</w:t>
      </w:r>
      <w:r>
        <w:tab/>
        <w:t>fő</w:t>
      </w:r>
    </w:p>
    <w:p w:rsidR="00DB2D5A" w:rsidRDefault="00DB2D5A" w:rsidP="00DB2D5A">
      <w:r>
        <w:t>Havi ösztöndíj kifizetések tervezett összege:</w:t>
      </w:r>
      <w:r>
        <w:tab/>
        <w:t xml:space="preserve"> 9 931 700 Ft </w:t>
      </w:r>
      <w:r>
        <w:tab/>
      </w:r>
    </w:p>
    <w:p w:rsidR="00DB2D5A" w:rsidRDefault="00DB2D5A" w:rsidP="00DB2D5A"/>
    <w:p w:rsidR="007F4F3E" w:rsidRDefault="007F4F3E" w:rsidP="00DB2D5A">
      <w:pPr>
        <w:rPr>
          <w:b/>
          <w:sz w:val="28"/>
        </w:rPr>
      </w:pPr>
    </w:p>
    <w:p w:rsidR="00DB2D5A" w:rsidRPr="000B1E1C" w:rsidRDefault="00DB2D5A" w:rsidP="00DB2D5A">
      <w:pPr>
        <w:rPr>
          <w:b/>
          <w:i/>
          <w:sz w:val="28"/>
        </w:rPr>
      </w:pPr>
      <w:r w:rsidRPr="000B1E1C">
        <w:rPr>
          <w:b/>
          <w:i/>
          <w:sz w:val="28"/>
        </w:rPr>
        <w:t>Üdvözlettel:</w:t>
      </w:r>
    </w:p>
    <w:p w:rsidR="00DB2D5A" w:rsidRPr="000B1E1C" w:rsidRDefault="00DB2D5A" w:rsidP="00DB2D5A">
      <w:pPr>
        <w:rPr>
          <w:b/>
          <w:i/>
          <w:sz w:val="28"/>
        </w:rPr>
      </w:pPr>
    </w:p>
    <w:p w:rsidR="00DB2D5A" w:rsidRDefault="00DB2D5A" w:rsidP="00DB2D5A">
      <w:r>
        <w:t>Fábián Fanni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Somogyvári-Korb</w:t>
      </w:r>
      <w:proofErr w:type="spellEnd"/>
      <w:r>
        <w:t xml:space="preserve"> Attila</w:t>
      </w:r>
    </w:p>
    <w:p w:rsidR="00DB2D5A" w:rsidRDefault="00DB2D5A" w:rsidP="00DB2D5A">
      <w:proofErr w:type="gramStart"/>
      <w:r>
        <w:t>elnök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tanulmányi informatikus</w:t>
      </w:r>
    </w:p>
    <w:p w:rsidR="00DB2D5A" w:rsidRDefault="00DB2D5A" w:rsidP="00DB2D5A">
      <w:r>
        <w:t>Tanulmányi Bizottság</w:t>
      </w:r>
    </w:p>
    <w:p w:rsidR="00DB2D5A" w:rsidRDefault="00DB2D5A" w:rsidP="00DB2D5A">
      <w:r>
        <w:t>ELTE PPK HÖK</w:t>
      </w:r>
    </w:p>
    <w:p w:rsidR="00DB2D5A" w:rsidRDefault="00DB2D5A" w:rsidP="00DB2D5A"/>
    <w:p w:rsidR="00DB2D5A" w:rsidRDefault="00DB2D5A" w:rsidP="00DB2D5A"/>
    <w:p w:rsidR="00DB2D5A" w:rsidRPr="000B1E1C" w:rsidRDefault="00DB2D5A" w:rsidP="00DB2D5A">
      <w:pPr>
        <w:rPr>
          <w:i/>
        </w:rPr>
      </w:pPr>
      <w:r w:rsidRPr="000B1E1C">
        <w:rPr>
          <w:i/>
        </w:rPr>
        <w:t>Budapest, 2019. október 3.</w:t>
      </w:r>
    </w:p>
    <w:sectPr w:rsidR="00DB2D5A" w:rsidRPr="000B1E1C" w:rsidSect="002E6E3A">
      <w:headerReference w:type="default" r:id="rId9"/>
      <w:footerReference w:type="default" r:id="rId10"/>
      <w:pgSz w:w="11906" w:h="16838"/>
      <w:pgMar w:top="252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D7C" w:rsidRDefault="00392D7C" w:rsidP="00DC766B">
      <w:r>
        <w:separator/>
      </w:r>
    </w:p>
  </w:endnote>
  <w:endnote w:type="continuationSeparator" w:id="0">
    <w:p w:rsidR="00392D7C" w:rsidRDefault="00392D7C" w:rsidP="00DC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 Roman No9 L">
    <w:altName w:val="Times New Roman"/>
    <w:charset w:val="00"/>
    <w:family w:val="roman"/>
    <w:pitch w:val="variable"/>
  </w:font>
  <w:font w:name="DejaVu Sans">
    <w:charset w:val="EE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0642182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2C0519" w:rsidRPr="002C0519" w:rsidRDefault="002C0519">
        <w:pPr>
          <w:pStyle w:val="llb"/>
          <w:jc w:val="center"/>
          <w:rPr>
            <w:rFonts w:ascii="Garamond" w:hAnsi="Garamond"/>
          </w:rPr>
        </w:pPr>
        <w:r w:rsidRPr="002C0519">
          <w:rPr>
            <w:rFonts w:ascii="Garamond" w:hAnsi="Garamond"/>
          </w:rPr>
          <w:fldChar w:fldCharType="begin"/>
        </w:r>
        <w:r w:rsidRPr="002C0519">
          <w:rPr>
            <w:rFonts w:ascii="Garamond" w:hAnsi="Garamond"/>
          </w:rPr>
          <w:instrText>PAGE   \* MERGEFORMAT</w:instrText>
        </w:r>
        <w:r w:rsidRPr="002C0519">
          <w:rPr>
            <w:rFonts w:ascii="Garamond" w:hAnsi="Garamond"/>
          </w:rPr>
          <w:fldChar w:fldCharType="separate"/>
        </w:r>
        <w:r w:rsidR="000B1E1C">
          <w:rPr>
            <w:rFonts w:ascii="Garamond" w:hAnsi="Garamond"/>
            <w:noProof/>
          </w:rPr>
          <w:t>1</w:t>
        </w:r>
        <w:r w:rsidRPr="002C0519">
          <w:rPr>
            <w:rFonts w:ascii="Garamond" w:hAnsi="Garamond"/>
          </w:rPr>
          <w:fldChar w:fldCharType="end"/>
        </w:r>
      </w:p>
    </w:sdtContent>
  </w:sdt>
  <w:p w:rsidR="002E176A" w:rsidRPr="00DC766B" w:rsidRDefault="002E176A" w:rsidP="00DC766B">
    <w:pPr>
      <w:pStyle w:val="llb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D7C" w:rsidRDefault="00392D7C" w:rsidP="00DC766B">
      <w:r>
        <w:separator/>
      </w:r>
    </w:p>
  </w:footnote>
  <w:footnote w:type="continuationSeparator" w:id="0">
    <w:p w:rsidR="00392D7C" w:rsidRDefault="00392D7C" w:rsidP="00DC76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76A" w:rsidRDefault="002C0519" w:rsidP="002C0519">
    <w:pPr>
      <w:pStyle w:val="Cmsor3"/>
    </w:pPr>
    <w:bookmarkStart w:id="1" w:name="_Hlk521253073"/>
    <w:bookmarkStart w:id="2" w:name="_Hlk521253074"/>
    <w:bookmarkStart w:id="3" w:name="_Hlk521253079"/>
    <w:bookmarkStart w:id="4" w:name="_Hlk521253080"/>
    <w:r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4605655</wp:posOffset>
          </wp:positionH>
          <wp:positionV relativeFrom="paragraph">
            <wp:posOffset>-335280</wp:posOffset>
          </wp:positionV>
          <wp:extent cx="1390650" cy="1390650"/>
          <wp:effectExtent l="0" t="0" r="0" b="0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opped-cropped-cropped-cropped-icon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363">
      <w:rPr>
        <w:noProof/>
        <w:color w:val="7EB41E" w:themeColor="accent2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1575435</wp:posOffset>
              </wp:positionH>
              <wp:positionV relativeFrom="paragraph">
                <wp:posOffset>527685</wp:posOffset>
              </wp:positionV>
              <wp:extent cx="2506980" cy="0"/>
              <wp:effectExtent l="13335" t="13335" r="13335" b="571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069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F573B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124.05pt;margin-top:41.55pt;width:197.4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5A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"/>
          </w:pict>
        </mc:Fallback>
      </mc:AlternateContent>
    </w:r>
    <w:r w:rsidR="00EE6363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1487170</wp:posOffset>
              </wp:positionH>
              <wp:positionV relativeFrom="paragraph">
                <wp:posOffset>-116205</wp:posOffset>
              </wp:positionV>
              <wp:extent cx="2689860" cy="1403985"/>
              <wp:effectExtent l="10795" t="7620" r="13970" b="1143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986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176A" w:rsidRPr="002C0519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C0519">
                            <w:rPr>
                              <w:b/>
                              <w:bCs/>
                            </w:rPr>
                            <w:t xml:space="preserve">Eötvös Loránd Tudományegyetem </w:t>
                          </w:r>
                        </w:p>
                        <w:p w:rsidR="002E176A" w:rsidRPr="002C0519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C0519">
                            <w:rPr>
                              <w:b/>
                              <w:bCs/>
                            </w:rPr>
                            <w:t>Pedagógiai és Pszichológiai Kar</w:t>
                          </w:r>
                        </w:p>
                        <w:p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rPr>
                              <w:b/>
                              <w:bCs/>
                            </w:rPr>
                            <w:t>Hallgatói Önkormányzat</w:t>
                          </w:r>
                        </w:p>
                        <w:p w:rsidR="002E176A" w:rsidRPr="002C0519" w:rsidRDefault="002E176A" w:rsidP="00981054">
                          <w:pPr>
                            <w:spacing w:before="120"/>
                            <w:jc w:val="center"/>
                          </w:pPr>
                          <w:r w:rsidRPr="002C0519">
                            <w:t>1075 Budapest</w:t>
                          </w:r>
                        </w:p>
                        <w:p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t xml:space="preserve"> Kazinczy utca 23- 27.</w:t>
                          </w:r>
                        </w:p>
                        <w:p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t>Tel., Fax.: 061/461-4500/3470</w:t>
                          </w:r>
                        </w:p>
                        <w:p w:rsidR="002E176A" w:rsidRPr="00981054" w:rsidRDefault="002E176A" w:rsidP="00981054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17.1pt;margin-top:-9.15pt;width:211.8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" strokecolor="white [3212]">
              <v:textbox style="mso-fit-shape-to-text:t">
                <w:txbxContent>
                  <w:p w:rsidR="002E176A" w:rsidRPr="002C0519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 w:rsidRPr="002C0519">
                      <w:rPr>
                        <w:b/>
                        <w:bCs/>
                      </w:rPr>
                      <w:t xml:space="preserve">Eötvös Loránd Tudományegyetem </w:t>
                    </w:r>
                  </w:p>
                  <w:p w:rsidR="002E176A" w:rsidRPr="002C0519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 w:rsidRPr="002C0519">
                      <w:rPr>
                        <w:b/>
                        <w:bCs/>
                      </w:rPr>
                      <w:t>Pedagógiai és Pszichológiai Kar</w:t>
                    </w:r>
                  </w:p>
                  <w:p w:rsidR="002E176A" w:rsidRPr="002C0519" w:rsidRDefault="002E176A" w:rsidP="00981054">
                    <w:pPr>
                      <w:jc w:val="center"/>
                    </w:pPr>
                    <w:r w:rsidRPr="002C0519">
                      <w:rPr>
                        <w:b/>
                        <w:bCs/>
                      </w:rPr>
                      <w:t>Hallgatói Önkormányzat</w:t>
                    </w:r>
                  </w:p>
                  <w:p w:rsidR="002E176A" w:rsidRPr="002C0519" w:rsidRDefault="002E176A" w:rsidP="00981054">
                    <w:pPr>
                      <w:spacing w:before="120"/>
                      <w:jc w:val="center"/>
                    </w:pPr>
                    <w:r w:rsidRPr="002C0519">
                      <w:t>1075 Budapest</w:t>
                    </w:r>
                  </w:p>
                  <w:p w:rsidR="002E176A" w:rsidRPr="002C0519" w:rsidRDefault="002E176A" w:rsidP="00981054">
                    <w:pPr>
                      <w:jc w:val="center"/>
                    </w:pPr>
                    <w:r w:rsidRPr="002C0519">
                      <w:t xml:space="preserve"> Kazinczy utca 23- 27.</w:t>
                    </w:r>
                  </w:p>
                  <w:p w:rsidR="002E176A" w:rsidRPr="002C0519" w:rsidRDefault="002E176A" w:rsidP="00981054">
                    <w:pPr>
                      <w:jc w:val="center"/>
                    </w:pPr>
                    <w:r w:rsidRPr="002C0519">
                      <w:t>Tel., Fax.: 061/461-4500/3470</w:t>
                    </w:r>
                  </w:p>
                  <w:p w:rsidR="002E176A" w:rsidRPr="00981054" w:rsidRDefault="002E176A" w:rsidP="00981054"/>
                </w:txbxContent>
              </v:textbox>
            </v:shape>
          </w:pict>
        </mc:Fallback>
      </mc:AlternateContent>
    </w:r>
    <w:r w:rsidR="002E176A">
      <w:rPr>
        <w:noProof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-280670</wp:posOffset>
          </wp:positionH>
          <wp:positionV relativeFrom="paragraph">
            <wp:posOffset>-306705</wp:posOffset>
          </wp:positionV>
          <wp:extent cx="1381125" cy="1381125"/>
          <wp:effectExtent l="19050" t="0" r="9525" b="0"/>
          <wp:wrapTight wrapText="bothSides">
            <wp:wrapPolygon edited="0">
              <wp:start x="-298" y="0"/>
              <wp:lineTo x="-298" y="21451"/>
              <wp:lineTo x="21749" y="21451"/>
              <wp:lineTo x="21749" y="0"/>
              <wp:lineTo x="-298" y="0"/>
            </wp:wrapPolygon>
          </wp:wrapTight>
          <wp:docPr id="6" name="Kép 5" descr="elt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cimer_szin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000D0"/>
    <w:multiLevelType w:val="hybridMultilevel"/>
    <w:tmpl w:val="7626F4CC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13778"/>
    <w:multiLevelType w:val="hybridMultilevel"/>
    <w:tmpl w:val="35823642"/>
    <w:lvl w:ilvl="0" w:tplc="E4E2577C">
      <w:start w:val="1"/>
      <w:numFmt w:val="decimal"/>
      <w:lvlText w:val="(%1)"/>
      <w:lvlJc w:val="left"/>
      <w:pPr>
        <w:ind w:left="720" w:hanging="360"/>
      </w:pPr>
      <w:rPr>
        <w:rFonts w:ascii="Garamond" w:eastAsia="Times New Roman" w:hAnsi="Garamond"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E0806"/>
    <w:multiLevelType w:val="hybridMultilevel"/>
    <w:tmpl w:val="DF185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16E47"/>
    <w:multiLevelType w:val="hybridMultilevel"/>
    <w:tmpl w:val="18FE47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C7A74"/>
    <w:multiLevelType w:val="hybridMultilevel"/>
    <w:tmpl w:val="3AC614F8"/>
    <w:lvl w:ilvl="0" w:tplc="EC04F1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DD14BA"/>
    <w:multiLevelType w:val="hybridMultilevel"/>
    <w:tmpl w:val="81B8DA98"/>
    <w:lvl w:ilvl="0" w:tplc="9738C576">
      <w:start w:val="1"/>
      <w:numFmt w:val="decimal"/>
      <w:lvlText w:val="(%1)"/>
      <w:lvlJc w:val="left"/>
      <w:pPr>
        <w:ind w:left="786" w:hanging="360"/>
      </w:pPr>
      <w:rPr>
        <w:rFonts w:ascii="Garamond" w:eastAsia="Times New Roman" w:hAnsi="Garamond" w:cs="Times New Roman"/>
        <w:b w:val="0"/>
      </w:rPr>
    </w:lvl>
    <w:lvl w:ilvl="1" w:tplc="040E0019">
      <w:start w:val="1"/>
      <w:numFmt w:val="lowerLetter"/>
      <w:lvlText w:val="%2."/>
      <w:lvlJc w:val="left"/>
      <w:pPr>
        <w:ind w:left="1506" w:hanging="360"/>
      </w:pPr>
    </w:lvl>
    <w:lvl w:ilvl="2" w:tplc="040E001B">
      <w:start w:val="1"/>
      <w:numFmt w:val="lowerRoman"/>
      <w:lvlText w:val="%3."/>
      <w:lvlJc w:val="right"/>
      <w:pPr>
        <w:ind w:left="2226" w:hanging="180"/>
      </w:pPr>
    </w:lvl>
    <w:lvl w:ilvl="3" w:tplc="040E000F">
      <w:start w:val="1"/>
      <w:numFmt w:val="decimal"/>
      <w:lvlText w:val="%4."/>
      <w:lvlJc w:val="left"/>
      <w:pPr>
        <w:ind w:left="2946" w:hanging="360"/>
      </w:pPr>
    </w:lvl>
    <w:lvl w:ilvl="4" w:tplc="040E0019">
      <w:start w:val="1"/>
      <w:numFmt w:val="lowerLetter"/>
      <w:lvlText w:val="%5."/>
      <w:lvlJc w:val="left"/>
      <w:pPr>
        <w:ind w:left="3666" w:hanging="360"/>
      </w:pPr>
    </w:lvl>
    <w:lvl w:ilvl="5" w:tplc="040E001B">
      <w:start w:val="1"/>
      <w:numFmt w:val="lowerRoman"/>
      <w:lvlText w:val="%6."/>
      <w:lvlJc w:val="right"/>
      <w:pPr>
        <w:ind w:left="4386" w:hanging="180"/>
      </w:pPr>
    </w:lvl>
    <w:lvl w:ilvl="6" w:tplc="040E000F">
      <w:start w:val="1"/>
      <w:numFmt w:val="decimal"/>
      <w:lvlText w:val="%7."/>
      <w:lvlJc w:val="left"/>
      <w:pPr>
        <w:ind w:left="5106" w:hanging="360"/>
      </w:pPr>
    </w:lvl>
    <w:lvl w:ilvl="7" w:tplc="040E0019">
      <w:start w:val="1"/>
      <w:numFmt w:val="lowerLetter"/>
      <w:lvlText w:val="%8."/>
      <w:lvlJc w:val="left"/>
      <w:pPr>
        <w:ind w:left="5826" w:hanging="360"/>
      </w:pPr>
    </w:lvl>
    <w:lvl w:ilvl="8" w:tplc="040E001B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71C189F"/>
    <w:multiLevelType w:val="hybridMultilevel"/>
    <w:tmpl w:val="83DCF04A"/>
    <w:lvl w:ilvl="0" w:tplc="32A2E4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E226B13"/>
    <w:multiLevelType w:val="hybridMultilevel"/>
    <w:tmpl w:val="29CE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4E23F6"/>
    <w:multiLevelType w:val="hybridMultilevel"/>
    <w:tmpl w:val="66C062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5A1DF0"/>
    <w:multiLevelType w:val="hybridMultilevel"/>
    <w:tmpl w:val="D1C0575E"/>
    <w:lvl w:ilvl="0" w:tplc="1A42C2A6">
      <w:start w:val="4"/>
      <w:numFmt w:val="decimal"/>
      <w:lvlText w:val="(%1)"/>
      <w:lvlJc w:val="left"/>
      <w:pPr>
        <w:ind w:left="108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66B"/>
    <w:rsid w:val="00016C0E"/>
    <w:rsid w:val="00020A34"/>
    <w:rsid w:val="0002316F"/>
    <w:rsid w:val="0007232C"/>
    <w:rsid w:val="00086167"/>
    <w:rsid w:val="000A08A7"/>
    <w:rsid w:val="000B1E1C"/>
    <w:rsid w:val="000D553A"/>
    <w:rsid w:val="000E317C"/>
    <w:rsid w:val="000E6F2A"/>
    <w:rsid w:val="00114552"/>
    <w:rsid w:val="00122135"/>
    <w:rsid w:val="00127F0A"/>
    <w:rsid w:val="00146F6A"/>
    <w:rsid w:val="001646E7"/>
    <w:rsid w:val="0019406C"/>
    <w:rsid w:val="001E240B"/>
    <w:rsid w:val="001E688C"/>
    <w:rsid w:val="00211F23"/>
    <w:rsid w:val="002238D7"/>
    <w:rsid w:val="00233CBE"/>
    <w:rsid w:val="0024267A"/>
    <w:rsid w:val="002474E3"/>
    <w:rsid w:val="00277216"/>
    <w:rsid w:val="002A3DBD"/>
    <w:rsid w:val="002B6DED"/>
    <w:rsid w:val="002C0519"/>
    <w:rsid w:val="002D4631"/>
    <w:rsid w:val="002E176A"/>
    <w:rsid w:val="002E6E3A"/>
    <w:rsid w:val="00300DFC"/>
    <w:rsid w:val="00312787"/>
    <w:rsid w:val="003137A9"/>
    <w:rsid w:val="00355E4F"/>
    <w:rsid w:val="003613A4"/>
    <w:rsid w:val="00392D7C"/>
    <w:rsid w:val="003A562B"/>
    <w:rsid w:val="003B1D7A"/>
    <w:rsid w:val="003B500C"/>
    <w:rsid w:val="003C1C16"/>
    <w:rsid w:val="003C4F30"/>
    <w:rsid w:val="003F0B66"/>
    <w:rsid w:val="00400926"/>
    <w:rsid w:val="00400C9E"/>
    <w:rsid w:val="00435507"/>
    <w:rsid w:val="0045634E"/>
    <w:rsid w:val="00467CE3"/>
    <w:rsid w:val="00477502"/>
    <w:rsid w:val="00480472"/>
    <w:rsid w:val="004B5F7B"/>
    <w:rsid w:val="004D02ED"/>
    <w:rsid w:val="004D12AF"/>
    <w:rsid w:val="004D1DEE"/>
    <w:rsid w:val="004D683B"/>
    <w:rsid w:val="004E7DCD"/>
    <w:rsid w:val="004F5970"/>
    <w:rsid w:val="00505490"/>
    <w:rsid w:val="005108C2"/>
    <w:rsid w:val="00521CAB"/>
    <w:rsid w:val="00526FF8"/>
    <w:rsid w:val="00531BAD"/>
    <w:rsid w:val="005363F4"/>
    <w:rsid w:val="0053683A"/>
    <w:rsid w:val="005436CA"/>
    <w:rsid w:val="0054496C"/>
    <w:rsid w:val="00574CB1"/>
    <w:rsid w:val="00576AAD"/>
    <w:rsid w:val="00582AAA"/>
    <w:rsid w:val="00587632"/>
    <w:rsid w:val="005947FC"/>
    <w:rsid w:val="005E6F5A"/>
    <w:rsid w:val="00627179"/>
    <w:rsid w:val="00635EC8"/>
    <w:rsid w:val="00646152"/>
    <w:rsid w:val="0064670B"/>
    <w:rsid w:val="00652EDF"/>
    <w:rsid w:val="006B215C"/>
    <w:rsid w:val="006D1273"/>
    <w:rsid w:val="006D793F"/>
    <w:rsid w:val="006F1B68"/>
    <w:rsid w:val="006F3FEC"/>
    <w:rsid w:val="00742259"/>
    <w:rsid w:val="007622A0"/>
    <w:rsid w:val="007A1294"/>
    <w:rsid w:val="007E6AB3"/>
    <w:rsid w:val="007F4D83"/>
    <w:rsid w:val="007F4F3E"/>
    <w:rsid w:val="008037CE"/>
    <w:rsid w:val="00844C67"/>
    <w:rsid w:val="0087473B"/>
    <w:rsid w:val="008A0121"/>
    <w:rsid w:val="008B7BE9"/>
    <w:rsid w:val="008E0174"/>
    <w:rsid w:val="008E2F3F"/>
    <w:rsid w:val="008F09C4"/>
    <w:rsid w:val="009074D8"/>
    <w:rsid w:val="00936BB7"/>
    <w:rsid w:val="009533E9"/>
    <w:rsid w:val="00956213"/>
    <w:rsid w:val="00960167"/>
    <w:rsid w:val="00971D38"/>
    <w:rsid w:val="00981054"/>
    <w:rsid w:val="009D34FE"/>
    <w:rsid w:val="009F20A2"/>
    <w:rsid w:val="00A0285C"/>
    <w:rsid w:val="00A56771"/>
    <w:rsid w:val="00A60749"/>
    <w:rsid w:val="00A62C94"/>
    <w:rsid w:val="00AC3BA3"/>
    <w:rsid w:val="00AF7245"/>
    <w:rsid w:val="00B376DF"/>
    <w:rsid w:val="00B41FB4"/>
    <w:rsid w:val="00B61E62"/>
    <w:rsid w:val="00B81C4D"/>
    <w:rsid w:val="00B84656"/>
    <w:rsid w:val="00B862D1"/>
    <w:rsid w:val="00B93734"/>
    <w:rsid w:val="00B967B0"/>
    <w:rsid w:val="00BB2CE3"/>
    <w:rsid w:val="00BB7F73"/>
    <w:rsid w:val="00BC63FB"/>
    <w:rsid w:val="00BF3B05"/>
    <w:rsid w:val="00C1581A"/>
    <w:rsid w:val="00C229BE"/>
    <w:rsid w:val="00C43C3C"/>
    <w:rsid w:val="00C47788"/>
    <w:rsid w:val="00C50ED9"/>
    <w:rsid w:val="00C70AD9"/>
    <w:rsid w:val="00C710C3"/>
    <w:rsid w:val="00CB7926"/>
    <w:rsid w:val="00CF1C95"/>
    <w:rsid w:val="00D474B5"/>
    <w:rsid w:val="00D550C3"/>
    <w:rsid w:val="00D73901"/>
    <w:rsid w:val="00D76320"/>
    <w:rsid w:val="00D83CAD"/>
    <w:rsid w:val="00D85E7E"/>
    <w:rsid w:val="00D9203E"/>
    <w:rsid w:val="00D938E2"/>
    <w:rsid w:val="00DB17BB"/>
    <w:rsid w:val="00DB2D5A"/>
    <w:rsid w:val="00DC766B"/>
    <w:rsid w:val="00E063B1"/>
    <w:rsid w:val="00E1671A"/>
    <w:rsid w:val="00E20B20"/>
    <w:rsid w:val="00E45F58"/>
    <w:rsid w:val="00E80217"/>
    <w:rsid w:val="00E80BF4"/>
    <w:rsid w:val="00E83F39"/>
    <w:rsid w:val="00E969B2"/>
    <w:rsid w:val="00EA07D4"/>
    <w:rsid w:val="00EB3774"/>
    <w:rsid w:val="00ED149E"/>
    <w:rsid w:val="00ED3E3A"/>
    <w:rsid w:val="00ED45DE"/>
    <w:rsid w:val="00EE54F2"/>
    <w:rsid w:val="00EE6363"/>
    <w:rsid w:val="00F06169"/>
    <w:rsid w:val="00F065BC"/>
    <w:rsid w:val="00F21C18"/>
    <w:rsid w:val="00F302EC"/>
    <w:rsid w:val="00F56078"/>
    <w:rsid w:val="00F678C1"/>
    <w:rsid w:val="00F907D9"/>
    <w:rsid w:val="00F92EEA"/>
    <w:rsid w:val="00F95823"/>
    <w:rsid w:val="00FA72F4"/>
    <w:rsid w:val="00FC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0519"/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678C1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C0519"/>
    <w:pPr>
      <w:keepNext/>
      <w:keepLines/>
      <w:spacing w:before="200"/>
      <w:outlineLvl w:val="1"/>
    </w:pPr>
    <w:rPr>
      <w:rFonts w:eastAsiaTheme="majorEastAsia" w:cstheme="majorBidi"/>
      <w:b/>
      <w:bCs/>
      <w:color w:val="5E8716" w:themeColor="accent1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4C67"/>
    <w:pPr>
      <w:keepNext/>
      <w:keepLines/>
      <w:spacing w:before="200"/>
      <w:outlineLvl w:val="2"/>
    </w:pPr>
    <w:rPr>
      <w:rFonts w:eastAsiaTheme="majorEastAsia" w:cstheme="majorBidi"/>
      <w:b/>
      <w:bCs/>
      <w:color w:val="3F5A0F" w:themeColor="accent2" w:themeShade="8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C051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5E8716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C0519"/>
    <w:pPr>
      <w:keepNext/>
      <w:keepLines/>
      <w:spacing w:before="40"/>
      <w:outlineLvl w:val="4"/>
    </w:pPr>
    <w:rPr>
      <w:rFonts w:eastAsiaTheme="majorEastAsia" w:cstheme="majorBidi"/>
      <w:color w:val="466410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C766B"/>
  </w:style>
  <w:style w:type="paragraph" w:styleId="llb">
    <w:name w:val="footer"/>
    <w:basedOn w:val="Norml"/>
    <w:link w:val="llb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C766B"/>
  </w:style>
  <w:style w:type="paragraph" w:styleId="Buborkszveg">
    <w:name w:val="Balloon Text"/>
    <w:basedOn w:val="Norml"/>
    <w:link w:val="Buborkszveg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B17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D55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shangslyozs">
    <w:name w:val="Intense Emphasis"/>
    <w:basedOn w:val="Bekezdsalapbettpusa"/>
    <w:uiPriority w:val="21"/>
    <w:qFormat/>
    <w:rsid w:val="00505490"/>
    <w:rPr>
      <w:b/>
      <w:bCs/>
      <w:i/>
      <w:iCs/>
      <w:color w:val="5E8716" w:themeColor="accent1"/>
    </w:rPr>
  </w:style>
  <w:style w:type="character" w:customStyle="1" w:styleId="Cmsor2Char">
    <w:name w:val="Címsor 2 Char"/>
    <w:basedOn w:val="Bekezdsalapbettpusa"/>
    <w:link w:val="Cmsor2"/>
    <w:uiPriority w:val="9"/>
    <w:rsid w:val="002C0519"/>
    <w:rPr>
      <w:rFonts w:ascii="Garamond" w:eastAsiaTheme="majorEastAsia" w:hAnsi="Garamond" w:cstheme="majorBidi"/>
      <w:b/>
      <w:bCs/>
      <w:color w:val="5E8716" w:themeColor="accent1"/>
      <w:sz w:val="28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44C67"/>
    <w:rPr>
      <w:rFonts w:ascii="Times New Roman" w:eastAsiaTheme="majorEastAsia" w:hAnsi="Times New Roman" w:cstheme="majorBidi"/>
      <w:b/>
      <w:bCs/>
      <w:color w:val="3F5A0F" w:themeColor="accent2" w:themeShade="80"/>
      <w:sz w:val="24"/>
      <w:szCs w:val="24"/>
      <w:lang w:eastAsia="hu-HU"/>
    </w:rPr>
  </w:style>
  <w:style w:type="paragraph" w:customStyle="1" w:styleId="Standard">
    <w:name w:val="Standard"/>
    <w:rsid w:val="005436CA"/>
    <w:pPr>
      <w:widowControl w:val="0"/>
      <w:suppressAutoHyphens/>
      <w:autoSpaceDN w:val="0"/>
    </w:pPr>
    <w:rPr>
      <w:rFonts w:ascii="Nimbus Roman No9 L" w:eastAsia="DejaVu Sans" w:hAnsi="Nimbus Roman No9 L" w:cs="DejaVu Sans"/>
      <w:kern w:val="3"/>
      <w:sz w:val="24"/>
      <w:szCs w:val="24"/>
      <w:lang w:eastAsia="hu-HU"/>
    </w:rPr>
  </w:style>
  <w:style w:type="paragraph" w:customStyle="1" w:styleId="Default">
    <w:name w:val="Default"/>
    <w:rsid w:val="005436C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2C0519"/>
    <w:rPr>
      <w:rFonts w:ascii="Garamond" w:eastAsiaTheme="majorEastAsia" w:hAnsi="Garamond" w:cstheme="majorBidi"/>
      <w:b/>
      <w:bCs/>
      <w:i/>
      <w:iCs/>
      <w:color w:val="5E8716" w:themeColor="accent1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4778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466410" w:themeColor="accent1" w:themeShade="BF"/>
      <w:szCs w:val="28"/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C4778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C4778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844C67"/>
    <w:pPr>
      <w:spacing w:before="100" w:beforeAutospacing="1" w:after="100" w:afterAutospacing="1"/>
    </w:pPr>
  </w:style>
  <w:style w:type="character" w:customStyle="1" w:styleId="Cmsor5Char">
    <w:name w:val="Címsor 5 Char"/>
    <w:basedOn w:val="Bekezdsalapbettpusa"/>
    <w:link w:val="Cmsor5"/>
    <w:uiPriority w:val="9"/>
    <w:semiHidden/>
    <w:rsid w:val="002C0519"/>
    <w:rPr>
      <w:rFonts w:ascii="Garamond" w:eastAsiaTheme="majorEastAsia" w:hAnsi="Garamond" w:cstheme="majorBidi"/>
      <w:color w:val="466410" w:themeColor="accent1" w:themeShade="BF"/>
      <w:sz w:val="24"/>
      <w:szCs w:val="24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2C051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C0519"/>
    <w:rPr>
      <w:rFonts w:ascii="Garamond" w:eastAsiaTheme="majorEastAsia" w:hAnsi="Garamond" w:cstheme="majorBidi"/>
      <w:spacing w:val="-10"/>
      <w:kern w:val="28"/>
      <w:sz w:val="56"/>
      <w:szCs w:val="56"/>
      <w:lang w:eastAsia="hu-HU"/>
    </w:rPr>
  </w:style>
  <w:style w:type="paragraph" w:styleId="Nincstrkz">
    <w:name w:val="No Spacing"/>
    <w:uiPriority w:val="1"/>
    <w:qFormat/>
    <w:rsid w:val="00E45F58"/>
    <w:rPr>
      <w:rFonts w:ascii="Garamond" w:eastAsia="Times New Roman" w:hAnsi="Garamond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0519"/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678C1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C0519"/>
    <w:pPr>
      <w:keepNext/>
      <w:keepLines/>
      <w:spacing w:before="200"/>
      <w:outlineLvl w:val="1"/>
    </w:pPr>
    <w:rPr>
      <w:rFonts w:eastAsiaTheme="majorEastAsia" w:cstheme="majorBidi"/>
      <w:b/>
      <w:bCs/>
      <w:color w:val="5E8716" w:themeColor="accent1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4C67"/>
    <w:pPr>
      <w:keepNext/>
      <w:keepLines/>
      <w:spacing w:before="200"/>
      <w:outlineLvl w:val="2"/>
    </w:pPr>
    <w:rPr>
      <w:rFonts w:eastAsiaTheme="majorEastAsia" w:cstheme="majorBidi"/>
      <w:b/>
      <w:bCs/>
      <w:color w:val="3F5A0F" w:themeColor="accent2" w:themeShade="8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C051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5E8716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C0519"/>
    <w:pPr>
      <w:keepNext/>
      <w:keepLines/>
      <w:spacing w:before="40"/>
      <w:outlineLvl w:val="4"/>
    </w:pPr>
    <w:rPr>
      <w:rFonts w:eastAsiaTheme="majorEastAsia" w:cstheme="majorBidi"/>
      <w:color w:val="466410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C766B"/>
  </w:style>
  <w:style w:type="paragraph" w:styleId="llb">
    <w:name w:val="footer"/>
    <w:basedOn w:val="Norml"/>
    <w:link w:val="llb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C766B"/>
  </w:style>
  <w:style w:type="paragraph" w:styleId="Buborkszveg">
    <w:name w:val="Balloon Text"/>
    <w:basedOn w:val="Norml"/>
    <w:link w:val="Buborkszveg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B17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D55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shangslyozs">
    <w:name w:val="Intense Emphasis"/>
    <w:basedOn w:val="Bekezdsalapbettpusa"/>
    <w:uiPriority w:val="21"/>
    <w:qFormat/>
    <w:rsid w:val="00505490"/>
    <w:rPr>
      <w:b/>
      <w:bCs/>
      <w:i/>
      <w:iCs/>
      <w:color w:val="5E8716" w:themeColor="accent1"/>
    </w:rPr>
  </w:style>
  <w:style w:type="character" w:customStyle="1" w:styleId="Cmsor2Char">
    <w:name w:val="Címsor 2 Char"/>
    <w:basedOn w:val="Bekezdsalapbettpusa"/>
    <w:link w:val="Cmsor2"/>
    <w:uiPriority w:val="9"/>
    <w:rsid w:val="002C0519"/>
    <w:rPr>
      <w:rFonts w:ascii="Garamond" w:eastAsiaTheme="majorEastAsia" w:hAnsi="Garamond" w:cstheme="majorBidi"/>
      <w:b/>
      <w:bCs/>
      <w:color w:val="5E8716" w:themeColor="accent1"/>
      <w:sz w:val="28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44C67"/>
    <w:rPr>
      <w:rFonts w:ascii="Times New Roman" w:eastAsiaTheme="majorEastAsia" w:hAnsi="Times New Roman" w:cstheme="majorBidi"/>
      <w:b/>
      <w:bCs/>
      <w:color w:val="3F5A0F" w:themeColor="accent2" w:themeShade="80"/>
      <w:sz w:val="24"/>
      <w:szCs w:val="24"/>
      <w:lang w:eastAsia="hu-HU"/>
    </w:rPr>
  </w:style>
  <w:style w:type="paragraph" w:customStyle="1" w:styleId="Standard">
    <w:name w:val="Standard"/>
    <w:rsid w:val="005436CA"/>
    <w:pPr>
      <w:widowControl w:val="0"/>
      <w:suppressAutoHyphens/>
      <w:autoSpaceDN w:val="0"/>
    </w:pPr>
    <w:rPr>
      <w:rFonts w:ascii="Nimbus Roman No9 L" w:eastAsia="DejaVu Sans" w:hAnsi="Nimbus Roman No9 L" w:cs="DejaVu Sans"/>
      <w:kern w:val="3"/>
      <w:sz w:val="24"/>
      <w:szCs w:val="24"/>
      <w:lang w:eastAsia="hu-HU"/>
    </w:rPr>
  </w:style>
  <w:style w:type="paragraph" w:customStyle="1" w:styleId="Default">
    <w:name w:val="Default"/>
    <w:rsid w:val="005436C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2C0519"/>
    <w:rPr>
      <w:rFonts w:ascii="Garamond" w:eastAsiaTheme="majorEastAsia" w:hAnsi="Garamond" w:cstheme="majorBidi"/>
      <w:b/>
      <w:bCs/>
      <w:i/>
      <w:iCs/>
      <w:color w:val="5E8716" w:themeColor="accent1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4778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466410" w:themeColor="accent1" w:themeShade="BF"/>
      <w:szCs w:val="28"/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C4778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C4778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844C67"/>
    <w:pPr>
      <w:spacing w:before="100" w:beforeAutospacing="1" w:after="100" w:afterAutospacing="1"/>
    </w:pPr>
  </w:style>
  <w:style w:type="character" w:customStyle="1" w:styleId="Cmsor5Char">
    <w:name w:val="Címsor 5 Char"/>
    <w:basedOn w:val="Bekezdsalapbettpusa"/>
    <w:link w:val="Cmsor5"/>
    <w:uiPriority w:val="9"/>
    <w:semiHidden/>
    <w:rsid w:val="002C0519"/>
    <w:rPr>
      <w:rFonts w:ascii="Garamond" w:eastAsiaTheme="majorEastAsia" w:hAnsi="Garamond" w:cstheme="majorBidi"/>
      <w:color w:val="466410" w:themeColor="accent1" w:themeShade="BF"/>
      <w:sz w:val="24"/>
      <w:szCs w:val="24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2C051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C0519"/>
    <w:rPr>
      <w:rFonts w:ascii="Garamond" w:eastAsiaTheme="majorEastAsia" w:hAnsi="Garamond" w:cstheme="majorBidi"/>
      <w:spacing w:val="-10"/>
      <w:kern w:val="28"/>
      <w:sz w:val="56"/>
      <w:szCs w:val="56"/>
      <w:lang w:eastAsia="hu-HU"/>
    </w:rPr>
  </w:style>
  <w:style w:type="paragraph" w:styleId="Nincstrkz">
    <w:name w:val="No Spacing"/>
    <w:uiPriority w:val="1"/>
    <w:qFormat/>
    <w:rsid w:val="00E45F58"/>
    <w:rPr>
      <w:rFonts w:ascii="Garamond" w:eastAsia="Times New Roman" w:hAnsi="Garamond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Egyéni 4. sé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E8716"/>
      </a:accent1>
      <a:accent2>
        <a:srgbClr val="7EB41E"/>
      </a:accent2>
      <a:accent3>
        <a:srgbClr val="7ADE3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577BA-3F3B-4FE6-831B-DE5CEB5C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568</Words>
  <Characters>3923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BSAFTPZ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Norbert</dc:creator>
  <cp:lastModifiedBy>User</cp:lastModifiedBy>
  <cp:revision>7</cp:revision>
  <dcterms:created xsi:type="dcterms:W3CDTF">2019-10-03T10:22:00Z</dcterms:created>
  <dcterms:modified xsi:type="dcterms:W3CDTF">2019-10-03T10:47:00Z</dcterms:modified>
</cp:coreProperties>
</file>